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77B19B" w14:textId="2FED8259" w:rsidR="00F24606" w:rsidRDefault="00AF7BB2">
      <w:r>
        <w:t>Instructions: Locate and pinpoint San Antonio’s historic civilian and military airfields.</w:t>
      </w:r>
    </w:p>
    <w:p w14:paraId="0AAEBB08" w14:textId="6C49E8DC" w:rsidR="00AF7BB2" w:rsidRDefault="00AF7BB2"/>
    <w:p w14:paraId="6A7740A5" w14:textId="56B3F2D8" w:rsidR="00AF7BB2" w:rsidRDefault="00AF7BB2">
      <w:r>
        <w:t>Stinson Airfield</w:t>
      </w:r>
    </w:p>
    <w:p w14:paraId="2668A9FC" w14:textId="4E3FB96A" w:rsidR="00AF7BB2" w:rsidRDefault="00AF7BB2">
      <w:r>
        <w:t>Kelly Airfield</w:t>
      </w:r>
    </w:p>
    <w:p w14:paraId="4E5A1519" w14:textId="65AEE862" w:rsidR="00AF7BB2" w:rsidRDefault="00AF7BB2">
      <w:r>
        <w:t>Ft. Sam Houston</w:t>
      </w:r>
    </w:p>
    <w:p w14:paraId="7DB8F6D0" w14:textId="45AE64B4" w:rsidR="00AF7BB2" w:rsidRDefault="00AF7BB2">
      <w:r>
        <w:t>Randolph Airfield</w:t>
      </w:r>
    </w:p>
    <w:p w14:paraId="0657A54D" w14:textId="419AA8A7" w:rsidR="00AF7BB2" w:rsidRDefault="00AF7BB2">
      <w:r>
        <w:t>San Antonio International Airport</w:t>
      </w:r>
    </w:p>
    <w:p w14:paraId="489FF0A3" w14:textId="0215EB38" w:rsidR="00AF7BB2" w:rsidRDefault="00AF7BB2"/>
    <w:p w14:paraId="1DED813D" w14:textId="0FBAF07C" w:rsidR="00AF7BB2" w:rsidRDefault="00AF7BB2">
      <w:r>
        <w:t>Extra Credit:</w:t>
      </w:r>
    </w:p>
    <w:p w14:paraId="11A8821E" w14:textId="551E361F" w:rsidR="00AF7BB2" w:rsidRDefault="00AF7BB2">
      <w:r>
        <w:t>Brooks AFB Airfield</w:t>
      </w:r>
    </w:p>
    <w:p w14:paraId="55F23A2F" w14:textId="66D9590C" w:rsidR="00AF7BB2" w:rsidRDefault="00AF7BB2">
      <w:r>
        <w:t>Lackland AFB</w:t>
      </w:r>
    </w:p>
    <w:p w14:paraId="1BE5A701" w14:textId="08418159" w:rsidR="00AF7BB2" w:rsidRDefault="00AF7BB2">
      <w:r>
        <w:t>Medina AFB</w:t>
      </w:r>
    </w:p>
    <w:p w14:paraId="415B2233" w14:textId="603BE2C8" w:rsidR="00AF7BB2" w:rsidRDefault="00AF7BB2"/>
    <w:p w14:paraId="7477EDD7" w14:textId="57EEDB21" w:rsidR="00AF7BB2" w:rsidRDefault="00036C85">
      <w:r>
        <w:t xml:space="preserve">        </w:t>
      </w:r>
      <w:r w:rsidR="00AF7BB2" w:rsidRPr="00AF7BB2">
        <w:rPr>
          <w:noProof/>
        </w:rPr>
        <w:drawing>
          <wp:inline distT="0" distB="0" distL="0" distR="0" wp14:anchorId="0C4E3DF8" wp14:editId="1FB75970">
            <wp:extent cx="6678930" cy="6365966"/>
            <wp:effectExtent l="0" t="0" r="127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17365" cy="64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958BC" w14:textId="72155FE7" w:rsidR="00036C85" w:rsidRPr="00036C85" w:rsidRDefault="00036C85">
      <w:pPr>
        <w:rPr>
          <w:sz w:val="20"/>
          <w:szCs w:val="20"/>
        </w:rPr>
      </w:pPr>
      <w:r w:rsidRPr="00036C85">
        <w:rPr>
          <w:sz w:val="20"/>
          <w:szCs w:val="20"/>
        </w:rPr>
        <w:t>Map: TXDOT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Website</w:t>
      </w:r>
      <w:r>
        <w:rPr>
          <w:sz w:val="20"/>
          <w:szCs w:val="20"/>
        </w:rPr>
        <w:t xml:space="preserve"> </w:t>
      </w:r>
    </w:p>
    <w:sectPr w:rsidR="00036C85" w:rsidRPr="00036C85" w:rsidSect="00036C8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BB2"/>
    <w:rsid w:val="00036C85"/>
    <w:rsid w:val="00AF7BB2"/>
    <w:rsid w:val="00F24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ECE196"/>
  <w15:chartTrackingRefBased/>
  <w15:docId w15:val="{CA7066FE-CA21-7E41-90E0-DC329C6C9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 (Body CS)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41</Words>
  <Characters>240</Characters>
  <Application>Microsoft Office Word</Application>
  <DocSecurity>0</DocSecurity>
  <Lines>2</Lines>
  <Paragraphs>1</Paragraphs>
  <ScaleCrop>false</ScaleCrop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Reyes, Arthur</dc:creator>
  <cp:keywords/>
  <dc:description/>
  <cp:lastModifiedBy>Reyes, Arthur</cp:lastModifiedBy>
  <cp:revision>2</cp:revision>
  <dcterms:created xsi:type="dcterms:W3CDTF">2021-04-27T23:00:00Z</dcterms:created>
  <dcterms:modified xsi:type="dcterms:W3CDTF">2021-05-01T02:34:00Z</dcterms:modified>
</cp:coreProperties>
</file>